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5939790" cy="967613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участие в разработке и реализации программы развития Учреждения с целью определения путей более эффективного его развития;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содействие совершенствованию условий для осуществления образовательного процесса; — разрешение проблемных (конфликтных) ситуаций с участниками образовательного процесса в пределах своей компетенции;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выдвижение представителей от родительской общественности в состав  Родительского комитета Учреждения , комиссий Учреждения;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обсуждение отчетов Родительского комитета Учреждения о деятельности;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формирование заказа на виды и уровни образовательных услуг; 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рассмотрение обращений по вопросам, отнесенным настоящим положением к компетенции Общего родительского собрания Учреждения. </w:t>
      </w:r>
    </w:p>
    <w:p>
      <w:pPr>
        <w:pStyle w:val="ListParagraph"/>
        <w:ind w:left="78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780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Организация деятельности Общего родительского собрания Учреждения.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3.1. В состав Общего родительского собрания Учреждения входят все родители (законные представители) воспитанников.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 Общее родительское собрание избирает председателя и секретаря на один учебный год, работающие на общественных началах. Председатель Общего родительского собрания Учреждения: 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организует деятельность Общего родительского собрания; 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контролирует выполнение его решений. Секретарь Общего родительского собрания Учреждения: информирует родителей (законных представителей) о предстоящем Общем родительском собрании за 10 дней; 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регистрирует поступающие заявления, обращения, иные материалы.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3.3. Общее родительское собрание Учреждения созывается не реже двух раз в год, в случае необходимости могут быть созваны внеочередные собрания.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3.4. Решение Общего родительского собрания Учреждения считается принятым, если на нем присутствуют 2/3 родителей (законных представителей) воспитанников и при наличии более половины голосов.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3.5. Решения Общего родительского собрания Учреждения являются рекомендательными. 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sz w:val="28"/>
          <w:szCs w:val="28"/>
        </w:rPr>
        <w:t>4. Делопроизводство Общего родительского собрания.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4.1. Заседания Общего родительского собрания, Родительского комитета оформляются протоколом.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4.2. Протокол Общего родительского собрания Учреждения составляется не позднее 3 дней после его завершения.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4.3. В протоколе указываются: — дата проведения; количественное присутствие родителей (законных представителей) воспитанников; — приглашённые лица; — вопросы повестки дня; — выступающие лица; — ход обсуждения вопросов; — предложения, рекомендации приглашённых лиц; количество голосов, поданных «за», «против» и «воздержался» по каждому вопросу, поставленному на голосовании; — решение.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4.4. Протокол заседания Общего родительского собрания Учреждения подписываются председателем и секретарем.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4.5. Нумерация протоколов ведется от начала учебного года.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4.6. Протоколы Общего родительского собрания Учреждения нумеруется постранично, прошнуровываются, скрепляются подписью председателя 4.7. Протоколы хранятся в Учреждении и передаются по акту в архив.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5. Заключительные положения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5.1. Срок действия Положения неограничен.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 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1" w:header="0" w:top="510" w:footer="0" w:bottom="45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1640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0"/>
    <w:uiPriority w:val="9"/>
    <w:qFormat/>
    <w:rsid w:val="0051210b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1"/>
    <w:uiPriority w:val="9"/>
    <w:qFormat/>
    <w:rsid w:val="0051210b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InternetLink">
    <w:name w:val="Hyperlink"/>
    <w:basedOn w:val="DefaultParagraphFont"/>
    <w:uiPriority w:val="99"/>
    <w:semiHidden/>
    <w:unhideWhenUsed/>
    <w:rsid w:val="0051210b"/>
    <w:rPr>
      <w:color w:val="0000FF"/>
      <w:u w:val="single"/>
    </w:rPr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ac39cb"/>
    <w:rPr>
      <w:rFonts w:ascii="Segoe UI" w:hAnsi="Segoe UI" w:cs="Segoe UI"/>
      <w:sz w:val="18"/>
      <w:szCs w:val="18"/>
    </w:rPr>
  </w:style>
  <w:style w:type="character" w:styleId="Style14" w:customStyle="1">
    <w:name w:val="Верхний колонтитул Знак"/>
    <w:basedOn w:val="DefaultParagraphFont"/>
    <w:link w:val="a8"/>
    <w:uiPriority w:val="99"/>
    <w:qFormat/>
    <w:rsid w:val="00b7461e"/>
    <w:rPr/>
  </w:style>
  <w:style w:type="character" w:styleId="Style15" w:customStyle="1">
    <w:name w:val="Нижний колонтитул Знак"/>
    <w:basedOn w:val="DefaultParagraphFont"/>
    <w:link w:val="aa"/>
    <w:uiPriority w:val="99"/>
    <w:qFormat/>
    <w:rsid w:val="00b7461e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SC Regular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a931e8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ac39c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7461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9"/>
    <w:uiPriority w:val="99"/>
    <w:unhideWhenUsed/>
    <w:rsid w:val="00b7461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b"/>
    <w:uiPriority w:val="99"/>
    <w:unhideWhenUsed/>
    <w:rsid w:val="00b7461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5A885-36FF-478A-84D9-F231165AA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478</Words>
  <Characters>2727</Characters>
  <CharactersWithSpaces>3199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2021-02-12T07:34:00Z</dcterms:created>
  <dc:creator>User1</dc:creator>
  <dc:description/>
  <dc:language>en-US</dc:language>
  <cp:lastModifiedBy>User Windows</cp:lastModifiedBy>
  <cp:lastPrinted>2021-02-12T07:27:00Z</cp:lastPrinted>
  <dcterms:modified xsi:type="dcterms:W3CDTF">2021-02-18T08:31:00Z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